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451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ALL. D_2 - </w:t>
      </w:r>
      <w:r w:rsidDel="00000000" w:rsidR="00000000" w:rsidRPr="00000000">
        <w:rPr>
          <w:sz w:val="24"/>
          <w:szCs w:val="24"/>
          <w:rtl w:val="0"/>
        </w:rPr>
        <w:t xml:space="preserve">SCHEDA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DI AUTOVALUTAZIONE DEI TITOLI E DELLE ESPERIENZE PROFESSIONALI PER ESPERTO STEM  nei percorsi rivolti agli studenti finalizzati al conseguimento delle competenze  nell’impiego  professionale dei droni</w:t>
      </w:r>
    </w:p>
    <w:p w:rsidR="00000000" w:rsidDel="00000000" w:rsidP="00000000" w:rsidRDefault="00000000" w:rsidRPr="00000000" w14:paraId="00000002">
      <w:pPr>
        <w:spacing w:after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Titolo di accesso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rtl w:val="0"/>
        </w:rPr>
        <w:t xml:space="preserve">Docente con esperienza specifica  sull’impiego professionale dei droni</w:t>
      </w:r>
      <w:r w:rsidDel="00000000" w:rsidR="00000000" w:rsidRPr="00000000">
        <w:rPr>
          <w:rtl w:val="0"/>
        </w:rPr>
      </w:r>
    </w:p>
    <w:tbl>
      <w:tblPr>
        <w:tblStyle w:val="Table1"/>
        <w:tblW w:w="9637.511811023622" w:type="dxa"/>
        <w:jc w:val="left"/>
        <w:tblLayout w:type="fixed"/>
        <w:tblLook w:val="0400"/>
      </w:tblPr>
      <w:tblGrid>
        <w:gridCol w:w="5775.671971854582"/>
        <w:gridCol w:w="1287.27994638968"/>
        <w:gridCol w:w="1287.27994638968"/>
        <w:gridCol w:w="1287.27994638968"/>
        <w:tblGridChange w:id="0">
          <w:tblGrid>
            <w:gridCol w:w="5775.671971854582"/>
            <w:gridCol w:w="1287.27994638968"/>
            <w:gridCol w:w="1287.27994638968"/>
            <w:gridCol w:w="1287.2799463896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ESPERTO nei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percorsi rivolti agli studenti finalizzati al conseguimento  delle competenze nell’impiego professionale dei droni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Laurea magistrale con lode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Laurea magistrale con votazione da 100 a 110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Laurea magistrale con votazione inferiore a 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Max 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Altri titoli e specializzazioni (altra abilitazione in altra classe di concorso afferente l’area tecnico-scientifica, dottorato di ricerca, corsi di perfezionamento post laurea, master, corsi di aggiornamento, certificazioni)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(4punti per ogni titolo, max. 5 titoli)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Max 20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Corsi di formazione afferenti l’uso delle nuove tecnologie TIC  (ICDL, EIPASS,  LIM,   ecc.)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(3 punti per ogni titolo, max. 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Max 15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Esperienze professionali scolastiche nella preparazione  e conduzione di percorsi volti all’insegnamento dell’impiego professionale dei droni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 punti per ogni tipologia di esperienze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 anni di esperienza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, max. 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Max 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Metodologia/e strategia/e che si intendono adottare nei percorsi desunte dalla scheda progettuale presentata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Max 10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TOTALE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5F31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F31DC"/>
    <w:rPr>
      <w:rFonts w:ascii="Calibri" w:cs="Calibri" w:eastAsia="Calibri" w:hAnsi="Calibri"/>
    </w:rPr>
  </w:style>
  <w:style w:type="paragraph" w:styleId="TableParagraph" w:customStyle="1">
    <w:name w:val="Table Paragraph"/>
    <w:basedOn w:val="Normal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YFeT1elGm3QQ6ljgiiA/qAoP1A==">CgMxLjA4AHIhMVEtOU5qcHU0djlBNUtIVHhXWktXQ0JlLXd0LTREb0pV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2024-03-10T18:34:00Z</dcterms:created>
  <dc:creator>Antonella</dc:creator>
</cp:coreProperties>
</file>